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141413"/>
          <w:sz w:val="36"/>
          <w:szCs w:val="36"/>
          <w:rtl w:val="0"/>
        </w:rPr>
        <w:t xml:space="preserve">PROGRAMA DE CONSEJERÍA PARA LA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141413"/>
          <w:sz w:val="36"/>
          <w:szCs w:val="36"/>
          <w:rtl w:val="0"/>
        </w:rPr>
        <w:t xml:space="preserve">PRIMARIAS DE URBANDALE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1947863" cy="1034263"/>
            <wp:effectExtent b="0" l="0" r="0" t="0"/>
            <wp:docPr descr="lkidsclass.jpg" id="1" name="image01.jpg"/>
            <a:graphic>
              <a:graphicData uri="http://schemas.openxmlformats.org/drawingml/2006/picture">
                <pic:pic>
                  <pic:nvPicPr>
                    <pic:cNvPr descr="lkidsclass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03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141413"/>
          <w:sz w:val="36"/>
          <w:szCs w:val="36"/>
          <w:rtl w:val="0"/>
        </w:rPr>
        <w:t xml:space="preserve">Expectativas de Quinto Grado para Habilidades de Aprendizaje</w:t>
      </w:r>
      <w:r w:rsidDel="00000000" w:rsidR="00000000" w:rsidRPr="00000000">
        <w:rPr>
          <w:rFonts w:ascii="Arial" w:cs="Arial" w:eastAsia="Arial" w:hAnsi="Arial"/>
          <w:b w:val="1"/>
          <w:color w:val="141413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Los estudiantes sabrán cómo establecer una meta INTELIGENTE; Específicos, Medibles, Alcanzables, Relevantes, De duración determinada.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141413"/>
          <w:sz w:val="36"/>
          <w:szCs w:val="36"/>
          <w:rtl w:val="0"/>
        </w:rPr>
        <w:t xml:space="preserve">Lo que puede hacer en casa para ayudar a su hijo/a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141413"/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El establecimiento de meta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♦ Pregunte acerca de las metas que su hijo estableció en la escuela. Anime a la persistencia en la consecución de los objetivos.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♦ Pregúntele a su hijo acerca de los pasos de una meta INTELIGENTE. Discuta por qué cada paso es importante.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♦ Dígale a su hijo metas que ha establecido y cómo utilizó los pasos de la meta INTELIGENTE para llegar a ellos.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♦ Establecer una meta INTELIGENTES juntos y trabajar para alcanzar su meta. Discuta cómo se siente al llegar a una meta.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Consejos para la tarea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Establecer un lugar tranquilo, lejos de las distracciones, para hacer la tarea.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Acordar en el tiempo para hacer la tarea de cada día.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Tener  materiales disponibles (papel, lápices, etc.).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Hable acerca de las diferentes maneras de estudiar para un examen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color w:val="141413"/>
          <w:sz w:val="22"/>
          <w:szCs w:val="22"/>
          <w:rtl w:val="0"/>
        </w:rPr>
        <w:t xml:space="preserve">Comuníquese con su Consejera Escolar , Danielle Murphy, para más ide</w:t>
      </w:r>
      <w:r w:rsidDel="00000000" w:rsidR="00000000" w:rsidRPr="00000000">
        <w:rPr>
          <w:rFonts w:ascii="Arial" w:cs="Arial" w:eastAsia="Arial" w:hAnsi="Arial"/>
          <w:color w:val="141413"/>
          <w:sz w:val="28"/>
          <w:szCs w:val="28"/>
          <w:rtl w:val="0"/>
        </w:rPr>
        <w:t xml:space="preserve">as.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mbria" w:cs="Cambria" w:eastAsia="Cambria" w:hAnsi="Cambria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ambria" w:cs="Cambria" w:eastAsia="Cambria" w:hAnsi="Cambria"/>
      <w:b w:val="0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0" w:before="0" w:line="240" w:lineRule="auto"/>
    </w:pPr>
    <w:rPr>
      <w:rFonts w:ascii="Cambria" w:cs="Cambria" w:eastAsia="Cambria" w:hAnsi="Cambria"/>
      <w:b w:val="0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