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PROGRAMA DE CONSEJERÍA PARA LAS ESCUELAS PRIMARIAS DE URBANDALE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967038" cy="2212265"/>
            <wp:effectExtent b="0" l="0" r="0" t="0"/>
            <wp:docPr descr="hands_love_eps_10.jpg" id="1" name="image01.jpg"/>
            <a:graphic>
              <a:graphicData uri="http://schemas.openxmlformats.org/drawingml/2006/picture">
                <pic:pic>
                  <pic:nvPicPr>
                    <pic:cNvPr descr="hands_love_eps_10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2212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Expectativas de Segundo Grado sobre el Aprendizaje de Comportamientos Éticos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will know what bullying is; mean or hurtful behavior that is done on purpose, repeatedly over time, imbalance of power.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will know different ways to solve a bully problem; Ask them to stop, Walk away, Avoid a bully, Stay with your friends, Use an I-Statement, Report to an adult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8"/>
          <w:szCs w:val="28"/>
          <w:rtl w:val="0"/>
        </w:rPr>
        <w:t xml:space="preserve">Que puede hacer en casa para ayudar a su hijo/a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Definición de acoso escolar (Bullying)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Comportamiento cruel o hiriente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Hecho a propósito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Comportamiento Repetitivo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Debe tener un desequilibrio de poder (objetivo se siente asustado o incómodo)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Pregúntele a su hijo/a, "¿Quiénes son tres amigos que te apoyan cuando tienes un problema?"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Hable acerca de los problemas que su hijo puede resolver por sí solo/a y los problemas donde necesita ayuda.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Hable con su hijo acerca de una situación donde usted experimentó acoso escolar "bullying". Explique lo que hiciste. ¿Funcionó o no?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Ayude a su hijo/a a ser proactivo. Pídale a su hijo, "¿Cuáles son las tres estrategias  que piensas te ayudarán a resolver una situación de "bullying" acoso escolar?"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¿Quién en su vecindario puede ayudar a su hijo/a en una situación donde el/ella lo necesite?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¿Quién es la persona correcta en la escuela que su hijo/a le puede pedir ayuda?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Cuando lea un libro con su hijo/a discuta cómo los personajes resolvieron sus problemas.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Comuníquese con su Consejero/a Escolar para obtener más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