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48"/>
          <w:szCs w:val="48"/>
          <w:rtl w:val="0"/>
        </w:rPr>
        <w:t xml:space="preserve">URBANDALE ELEMENTARY COUNSELING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529013" cy="1971644"/>
            <wp:effectExtent b="0" l="0" r="0" t="0"/>
            <wp:docPr descr="qcBX7Xgxi-1.jpg" id="1" name="image01.jpg"/>
            <a:graphic>
              <a:graphicData uri="http://schemas.openxmlformats.org/drawingml/2006/picture">
                <pic:pic>
                  <pic:nvPicPr>
                    <pic:cNvPr descr="qcBX7Xgxi-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1971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2"/>
          <w:szCs w:val="32"/>
          <w:rtl w:val="0"/>
        </w:rPr>
        <w:t xml:space="preserve">4th Grade Expectations for Learning About Career Development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goals help them reach their dreams.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their own personality type.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141413"/>
          <w:rtl w:val="0"/>
        </w:rPr>
        <w:t xml:space="preserve">Students will know how their personality type connects with their career choice.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What you can do at home to help your child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Will the habits you have now help you reach your career goal?  Which do you need to improve?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Discuss your child’s interests and connect them with jobs that might utilize those interests. How have your interests changed and stayed the same since you were younger?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What type of education does a career you want require? Check it out on the internet!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Help your child develop strong work habits by developing a homework routine, signing your child’s planner each night, and making sure your child has an organized backpack.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children to explore different hobbies by signing them up for different activities to develop their talents.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Encourage your child to keep working even when a task is hard. How will motivation be important in a career?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While discussing careers with your child, reinforce the fact that anyone can pursue any job.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141413"/>
          <w:rtl w:val="0"/>
        </w:rPr>
        <w:t xml:space="preserve">• If your child shows interest in a specific career or career field, look for books at your local library or search for information on the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141413"/>
          <w:sz w:val="36"/>
          <w:szCs w:val="36"/>
          <w:rtl w:val="0"/>
        </w:rPr>
        <w:t xml:space="preserve">Contact your Elementary School Counselor for more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