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529013" cy="1971644"/>
            <wp:effectExtent b="0" l="0" r="0" t="0"/>
            <wp:docPr descr="qcBX7Xgxi-1.jpg" id="1" name="image01.jpg"/>
            <a:graphic>
              <a:graphicData uri="http://schemas.openxmlformats.org/drawingml/2006/picture">
                <pic:pic>
                  <pic:nvPicPr>
                    <pic:cNvPr descr="qcBX7Xgxi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rtl w:val="0"/>
        </w:rPr>
        <w:t xml:space="preserve"> Grade Expectations for Learning About Career Development</w:t>
      </w:r>
    </w:p>
    <w:p w:rsidR="00000000" w:rsidDel="00000000" w:rsidP="00000000" w:rsidRDefault="00000000" w:rsidRPr="00000000">
      <w:pPr>
        <w:spacing w:line="288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their interests and talents connect to specific career paths.</w:t>
      </w:r>
    </w:p>
    <w:p w:rsidR="00000000" w:rsidDel="00000000" w:rsidP="00000000" w:rsidRDefault="00000000" w:rsidRPr="00000000">
      <w:pPr>
        <w:spacing w:line="288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every job fits into a career path.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Tell your child about your job.  What work habits are important in your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Discuss your child’s interests and connect them with jobs that might utilize those interests.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How will school work habits connect to work habits at a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Help your child develop strong work habits by developing a homework routine, signing your child’s planner each night, and making sure your child has an organized backpack.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children to explore different hobbies by signing them up for different activities to develop their talents.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your child to keep working even when a task is hard.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Play “What talents would you need to be a _______?”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While discussing careers with your child, reinforce the fact that anyone can pursue any job.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If your child shows interest in a specific career or career field, look for books at your local library or search for information on the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